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Beginner No-Experience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Resume Tool</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Beginners, career shifters, students, and aspiring Medical VAs who do not yet have paid healthcare admin experience.</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when applying to entry-level Medical VA, scheduler, intake, records support, eligibility assistant, or general clinic admin roles.</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Build a truthful entry-level resume that highlights transferable skills, training, mock projects, and willingness to learn without pretending to have clinical or billing authority.</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No experience is better than fake experience. Show learning, transferable skills, and mock practice clearly labeled as fictional.</w:t>
            </w:r>
          </w:p>
        </w:tc>
      </w:tr>
    </w:tbl>
    <w:p/>
    <w:p>
      <w:pPr>
        <w:pStyle w:val="Heading1"/>
      </w:pPr>
      <w:r>
        <w:t>Editable beginner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Section</w:t>
            </w:r>
          </w:p>
        </w:tc>
        <w:tc>
          <w:tcPr>
            <w:tcW w:type="dxa" w:w="4320"/>
            <w:vAlign w:val="top"/>
            <w:shd w:fill="008C95"/>
          </w:tcPr>
          <w:p>
            <w:r/>
            <w:r>
              <w:rPr>
                <w:b/>
                <w:color w:val="FFFFFF"/>
                <w:sz w:val="17"/>
              </w:rPr>
              <w:t>Editable field / guidance</w:t>
            </w:r>
          </w:p>
        </w:tc>
      </w:tr>
      <w:tr>
        <w:tc>
          <w:tcPr>
            <w:tcW w:type="dxa" w:w="4320"/>
            <w:vAlign w:val="top"/>
            <w:shd w:fill="F8FAF7"/>
          </w:tcPr>
          <w:p>
            <w:r/>
            <w:r>
              <w:rPr>
                <w:b w:val="0"/>
                <w:color w:val="263238"/>
                <w:sz w:val="17"/>
              </w:rPr>
              <w:t>Header</w:t>
            </w:r>
          </w:p>
        </w:tc>
        <w:tc>
          <w:tcPr>
            <w:tcW w:type="dxa" w:w="4320"/>
            <w:vAlign w:val="top"/>
            <w:shd w:fill="F8FAF7"/>
          </w:tcPr>
          <w:p>
            <w:r/>
            <w:r>
              <w:rPr>
                <w:b w:val="0"/>
                <w:color w:val="263238"/>
                <w:sz w:val="17"/>
              </w:rPr>
              <w:t>[FULL NAME] | Entry-Level Medical VA / Healthcare Admin Support | [CONTACT INFO]</w:t>
            </w:r>
          </w:p>
        </w:tc>
      </w:tr>
      <w:tr>
        <w:tc>
          <w:tcPr>
            <w:tcW w:type="dxa" w:w="4320"/>
            <w:vAlign w:val="top"/>
            <w:shd w:fill="FFFFFF"/>
          </w:tcPr>
          <w:p>
            <w:r/>
            <w:r>
              <w:rPr>
                <w:b w:val="0"/>
                <w:color w:val="263238"/>
                <w:sz w:val="17"/>
              </w:rPr>
              <w:t>Summary</w:t>
            </w:r>
          </w:p>
        </w:tc>
        <w:tc>
          <w:tcPr>
            <w:tcW w:type="dxa" w:w="4320"/>
            <w:vAlign w:val="top"/>
            <w:shd w:fill="FFFFFF"/>
          </w:tcPr>
          <w:p>
            <w:r/>
            <w:r>
              <w:rPr>
                <w:b w:val="0"/>
                <w:color w:val="263238"/>
                <w:sz w:val="17"/>
              </w:rPr>
              <w:t>Entry-level [TARGET ROLE] candidate with [TRANSFERABLE BACKGROUND], beginner training in U.S. healthcare admin, and practice using fictional workflow samples.</w:t>
            </w:r>
          </w:p>
        </w:tc>
      </w:tr>
      <w:tr>
        <w:tc>
          <w:tcPr>
            <w:tcW w:type="dxa" w:w="4320"/>
            <w:vAlign w:val="top"/>
            <w:shd w:fill="F8FAF7"/>
          </w:tcPr>
          <w:p>
            <w:r/>
            <w:r>
              <w:rPr>
                <w:b w:val="0"/>
                <w:color w:val="263238"/>
                <w:sz w:val="17"/>
              </w:rPr>
              <w:t>Transferable Skills</w:t>
            </w:r>
          </w:p>
        </w:tc>
        <w:tc>
          <w:tcPr>
            <w:tcW w:type="dxa" w:w="4320"/>
            <w:vAlign w:val="top"/>
            <w:shd w:fill="F8FAF7"/>
          </w:tcPr>
          <w:p>
            <w:r/>
            <w:r>
              <w:rPr>
                <w:b w:val="0"/>
                <w:color w:val="263238"/>
                <w:sz w:val="17"/>
              </w:rPr>
              <w:t>Customer service | Data entry | Scheduling | Email handling | Documentation | Spreadsheet tracking | Attention to detail | Privacy mindset</w:t>
            </w:r>
          </w:p>
        </w:tc>
      </w:tr>
      <w:tr>
        <w:tc>
          <w:tcPr>
            <w:tcW w:type="dxa" w:w="4320"/>
            <w:vAlign w:val="top"/>
            <w:shd w:fill="FFFFFF"/>
          </w:tcPr>
          <w:p>
            <w:r/>
            <w:r>
              <w:rPr>
                <w:b w:val="0"/>
                <w:color w:val="263238"/>
                <w:sz w:val="17"/>
              </w:rPr>
              <w:t>Healthcare Learning</w:t>
            </w:r>
          </w:p>
        </w:tc>
        <w:tc>
          <w:tcPr>
            <w:tcW w:type="dxa" w:w="4320"/>
            <w:vAlign w:val="top"/>
            <w:shd w:fill="FFFFFF"/>
          </w:tcPr>
          <w:p>
            <w:r/>
            <w:r>
              <w:rPr>
                <w:b w:val="0"/>
                <w:color w:val="263238"/>
                <w:sz w:val="17"/>
              </w:rPr>
              <w:t>Patient-provider-payer basics | PHI awareness | Scheduling workflow | Insurance verification awareness | RCM basics | Documentation habits</w:t>
            </w:r>
          </w:p>
        </w:tc>
      </w:tr>
      <w:tr>
        <w:tc>
          <w:tcPr>
            <w:tcW w:type="dxa" w:w="4320"/>
            <w:vAlign w:val="top"/>
            <w:shd w:fill="F8FAF7"/>
          </w:tcPr>
          <w:p>
            <w:r/>
            <w:r>
              <w:rPr>
                <w:b w:val="0"/>
                <w:color w:val="263238"/>
                <w:sz w:val="17"/>
              </w:rPr>
              <w:t>Mock Projects</w:t>
            </w:r>
          </w:p>
        </w:tc>
        <w:tc>
          <w:tcPr>
            <w:tcW w:type="dxa" w:w="4320"/>
            <w:vAlign w:val="top"/>
            <w:shd w:fill="F8FAF7"/>
          </w:tcPr>
          <w:p>
            <w:r/>
            <w:r>
              <w:rPr>
                <w:b w:val="0"/>
                <w:color w:val="263238"/>
                <w:sz w:val="17"/>
              </w:rPr>
              <w:t>[FICTIONAL EXAMPLE ONLY]: scheduling script, eligibility checklist, application tracker, mock call note, workflow summary.</w:t>
            </w:r>
          </w:p>
        </w:tc>
      </w:tr>
      <w:tr>
        <w:tc>
          <w:tcPr>
            <w:tcW w:type="dxa" w:w="4320"/>
            <w:vAlign w:val="top"/>
            <w:shd w:fill="FFFFFF"/>
          </w:tcPr>
          <w:p>
            <w:r/>
            <w:r>
              <w:rPr>
                <w:b w:val="0"/>
                <w:color w:val="263238"/>
                <w:sz w:val="17"/>
              </w:rPr>
              <w:t>Experience</w:t>
            </w:r>
          </w:p>
        </w:tc>
        <w:tc>
          <w:tcPr>
            <w:tcW w:type="dxa" w:w="4320"/>
            <w:vAlign w:val="top"/>
            <w:shd w:fill="FFFFFF"/>
          </w:tcPr>
          <w:p>
            <w:r/>
            <w:r>
              <w:rPr>
                <w:b w:val="0"/>
                <w:color w:val="263238"/>
                <w:sz w:val="17"/>
              </w:rPr>
              <w:t>Use real non-healthcare work honestly. Translate tasks into admin value: organized records, handled calls, updated trackers, followed SOPs.</w:t>
            </w:r>
          </w:p>
        </w:tc>
      </w:tr>
    </w:tbl>
    <w:p/>
    <w:p>
      <w:pPr>
        <w:pStyle w:val="Heading1"/>
      </w:pPr>
      <w:r>
        <w:t>Transferable bullet formulas</w:t>
      </w:r>
    </w:p>
    <w:p>
      <w:pPr>
        <w:pStyle w:val="ListBullet"/>
      </w:pPr>
      <w:r>
        <w:t>Handled [CALLS/EMAILS/TICKETS] while following scripts, documenting details, and escalating unclear issues.</w:t>
      </w:r>
    </w:p>
    <w:p>
      <w:pPr>
        <w:pStyle w:val="ListBullet"/>
      </w:pPr>
      <w:r>
        <w:t>Maintained [TRACKER/REPORT/FILES] with accurate updates and organized status notes.</w:t>
      </w:r>
    </w:p>
    <w:p>
      <w:pPr>
        <w:pStyle w:val="ListBullet"/>
      </w:pPr>
      <w:r>
        <w:t>Practiced healthcare admin workflows using fictional data, including [SCHEDULING/ELIGIBILITY/NOTES].</w:t>
      </w:r>
    </w:p>
    <w:p>
      <w:pPr>
        <w:pStyle w:val="ListBullet"/>
      </w:pPr>
      <w:r>
        <w:t>Built a beginner portfolio showing privacy awareness, documentation structure, and workflow thinking.</w:t>
      </w:r>
    </w:p>
    <w:p>
      <w:pPr>
        <w:pStyle w:val="Heading1"/>
      </w:pPr>
      <w:r>
        <w:t>Fictional/general example only</w:t>
      </w:r>
    </w:p>
    <w:p>
      <w:r>
        <w:t>Fictional example only: Entry-Level Medical VA Candidate. Summary: Beginner healthcare admin learner with customer service experience, strong documentation habits, and mock practice in scheduling and eligibility workflow. Seeking a beginner role with training and clear SOPs.</w:t>
      </w:r>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Beginner No-Experience Resume Template</dc:title>
  <dc:subject>Resume Tool</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